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253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44"/>
        <w:gridCol w:w="5837"/>
        <w:gridCol w:w="2972"/>
      </w:tblGrid>
      <w:tr>
        <w:trPr>
          <w:trHeight w:val="1413" w:hRule="atLeast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inline distT="0" distB="0" distL="0" distR="0">
                  <wp:extent cx="711200" cy="83693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spacing w:lineRule="exact" w:line="252" w:before="165" w:after="0"/>
              <w:ind w:right="457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UNIVERSIDADE FEDERAL DO ESPÍRITO SANTO</w:t>
            </w:r>
          </w:p>
          <w:p>
            <w:pPr>
              <w:pStyle w:val="TableParagraph"/>
              <w:spacing w:lineRule="exact" w:line="252"/>
              <w:ind w:left="466" w:right="454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Pró-Reitoria de Gestão de Pessoas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spacing w:before="169" w:after="0"/>
              <w:ind w:right="619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ABONO DE PERMANÊNCIA</w:t>
            </w:r>
          </w:p>
        </w:tc>
      </w:tr>
    </w:tbl>
    <w:p>
      <w:pPr>
        <w:pStyle w:val="Corpodotexto"/>
        <w:spacing w:before="8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90" w:after="0"/>
        <w:ind w:left="16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À Diretoria de Gestão de Pessoas - DGP/PROGEP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left="160" w:right="17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Venho requer </w:t>
      </w:r>
      <w:r>
        <w:rPr>
          <w:rFonts w:ascii="Calibri" w:hAnsi="Calibri"/>
          <w:b/>
          <w:sz w:val="24"/>
          <w:szCs w:val="24"/>
        </w:rPr>
        <w:t xml:space="preserve">ABONO DE PERMANÊNCIA </w:t>
      </w:r>
      <w:r>
        <w:rPr>
          <w:rFonts w:ascii="Calibri" w:hAnsi="Calibri"/>
          <w:sz w:val="24"/>
          <w:szCs w:val="24"/>
        </w:rPr>
        <w:t>pela implementação dos requisitos para a aposentadoria e manifesto minha opção em permanecer em atividade, de acordo com o disposto na Emenda Constitucional nº 41/2003.</w:t>
      </w:r>
    </w:p>
    <w:p>
      <w:pPr>
        <w:pStyle w:val="Corpodotexto"/>
        <w:spacing w:before="4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clear" w:pos="408"/>
          <w:tab w:val="left" w:pos="391" w:leader="none"/>
        </w:tabs>
        <w:spacing w:before="0" w:after="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Dados do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requerente</w:t>
      </w:r>
    </w:p>
    <w:p>
      <w:pPr>
        <w:pStyle w:val="Ttulo1"/>
        <w:tabs>
          <w:tab w:val="clear" w:pos="408"/>
          <w:tab w:val="left" w:pos="391" w:leader="none"/>
        </w:tabs>
        <w:spacing w:before="0" w:after="3"/>
        <w:ind w:left="39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leNormal"/>
        <w:tblW w:w="10138" w:type="dxa"/>
        <w:jc w:val="left"/>
        <w:tblInd w:w="1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23"/>
        <w:gridCol w:w="4614"/>
      </w:tblGrid>
      <w:tr>
        <w:trPr>
          <w:trHeight w:val="398" w:hRule="atLeast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 completo:</w:t>
            </w:r>
          </w:p>
        </w:tc>
      </w:tr>
      <w:tr>
        <w:trPr>
          <w:trHeight w:val="395" w:hRule="atLeast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SIAPE: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408"/>
          <w:tab w:val="left" w:pos="341" w:leader="none"/>
        </w:tabs>
        <w:spacing w:before="1" w:after="3"/>
        <w:ind w:left="341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Manifesta, por oportuno, o desejo</w:t>
      </w:r>
      <w:r>
        <w:rPr>
          <w:rFonts w:ascii="Calibri" w:hAnsi="Calibri"/>
          <w:b/>
          <w:spacing w:val="-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de:</w:t>
      </w:r>
    </w:p>
    <w:p>
      <w:pPr>
        <w:pStyle w:val="ListParagraph"/>
        <w:tabs>
          <w:tab w:val="clear" w:pos="408"/>
          <w:tab w:val="left" w:pos="341" w:leader="none"/>
        </w:tabs>
        <w:spacing w:before="1" w:after="3"/>
        <w:ind w:left="341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Style w:val="TableNormal"/>
        <w:tblW w:w="10137" w:type="dxa"/>
        <w:jc w:val="left"/>
        <w:tblInd w:w="1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137"/>
      </w:tblGrid>
      <w:tr>
        <w:trPr>
          <w:trHeight w:val="964" w:hRule="atLeast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8" w:after="0"/>
              <w:ind w:left="107" w:firstLine="290"/>
              <w:rPr>
                <w:rFonts w:ascii="Calibri" w:hAnsi="Calibri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148590</wp:posOffset>
                  </wp:positionV>
                  <wp:extent cx="171450" cy="111760"/>
                  <wp:effectExtent l="0" t="0" r="0" b="0"/>
                  <wp:wrapNone/>
                  <wp:docPr id="2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Não computar períodos de licença-prêmio não gozados</w:t>
            </w:r>
            <w:r>
              <w:rPr>
                <w:rFonts w:ascii="Calibri" w:hAnsi="Calibri"/>
                <w:sz w:val="24"/>
                <w:szCs w:val="24"/>
              </w:rPr>
              <w:t>, na forma convertida, tendo em vista que pretendo usufruí-los oportunamente.</w:t>
            </w:r>
          </w:p>
        </w:tc>
      </w:tr>
      <w:tr>
        <w:trPr>
          <w:trHeight w:val="964" w:hRule="atLeast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107" w:right="95" w:firstLine="362"/>
              <w:jc w:val="both"/>
              <w:rPr>
                <w:rFonts w:ascii="Calibri" w:hAnsi="Calibri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62230</wp:posOffset>
                  </wp:positionV>
                  <wp:extent cx="198120" cy="111760"/>
                  <wp:effectExtent l="0" t="0" r="0" b="0"/>
                  <wp:wrapNone/>
                  <wp:docPr id="3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>
              <w:rPr>
                <w:rFonts w:ascii="Calibri" w:hAnsi="Calibri"/>
                <w:b/>
                <w:sz w:val="24"/>
                <w:szCs w:val="24"/>
              </w:rPr>
              <w:t>omputar os períodos de licença-prêmio não gozados</w:t>
            </w:r>
            <w:r>
              <w:rPr>
                <w:rFonts w:ascii="Calibri" w:hAnsi="Calibri"/>
                <w:sz w:val="24"/>
                <w:szCs w:val="24"/>
              </w:rPr>
              <w:t>, na forma convertida, conforme a necessidade para fazer jus ao referido abono da maneira mais vantajosa, estando ciente da impossibilidade de gozo futuro dos períodos eventualmente utilizados.</w:t>
            </w:r>
          </w:p>
        </w:tc>
      </w:tr>
    </w:tbl>
    <w:p>
      <w:pPr>
        <w:pStyle w:val="Corpodotexto"/>
        <w:spacing w:before="6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647700</wp:posOffset>
                </wp:positionH>
                <wp:positionV relativeFrom="paragraph">
                  <wp:posOffset>267970</wp:posOffset>
                </wp:positionV>
                <wp:extent cx="6466205" cy="358140"/>
                <wp:effectExtent l="0" t="0" r="0" b="0"/>
                <wp:wrapTopAndBottom/>
                <wp:docPr id="4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35814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ind w:left="103" w:hanging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Declaro estar ciente que o período averbado utilizado no Abono de Permanência não poderá ser desaverbado em nenhuma hipótese.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09.15pt;height:28.2pt;mso-wrap-distance-left:0pt;mso-wrap-distance-right:0pt;mso-wrap-distance-top:0pt;mso-wrap-distance-bottom:0pt;margin-top:21.1pt;mso-position-vertical-relative:text;margin-left:51pt;mso-position-horizontal-relative:page">
                <v:textbox inset="0in,0in,0in,0in">
                  <w:txbxContent>
                    <w:p>
                      <w:pPr>
                        <w:pStyle w:val="Contedodoquadro"/>
                        <w:ind w:left="103" w:hanging="0"/>
                        <w:rPr/>
                      </w:pPr>
                      <w:r>
                        <w:rPr>
                          <w:b/>
                          <w:sz w:val="24"/>
                        </w:rPr>
                        <w:t>Declaro estar ciente que o período averbado utilizado no Abono de Permanência não poderá ser desaverbado em nenhuma hipótese.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spacing w:before="11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clear" w:pos="408"/>
          <w:tab w:val="left" w:pos="2860" w:leader="none"/>
          <w:tab w:val="left" w:pos="3570" w:leader="none"/>
          <w:tab w:val="left" w:pos="5977" w:leader="none"/>
          <w:tab w:val="left" w:pos="7343" w:leader="none"/>
        </w:tabs>
        <w:spacing w:lineRule="exact" w:line="252"/>
        <w:ind w:right="1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  <w:t xml:space="preserve"> </w:t>
      </w:r>
      <w:r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spacing w:lineRule="exact" w:line="252"/>
        <w:ind w:right="13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Local e data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8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1914525</wp:posOffset>
                </wp:positionH>
                <wp:positionV relativeFrom="paragraph">
                  <wp:posOffset>230505</wp:posOffset>
                </wp:positionV>
                <wp:extent cx="274637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75pt,18.15pt" to="458.75pt,18.1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5"/>
        <w:ind w:right="13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requerente</w:t>
      </w:r>
    </w:p>
    <w:sectPr>
      <w:type w:val="nextPage"/>
      <w:pgSz w:w="11906" w:h="16850"/>
      <w:pgMar w:left="860" w:right="56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0" w:hanging="231"/>
      </w:pPr>
      <w:rPr>
        <w:sz w:val="22"/>
        <w:spacing w:val="-1"/>
        <w:b/>
        <w:bCs/>
        <w:w w:val="99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408" w:hanging="23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417" w:hanging="23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25" w:hanging="23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434" w:hanging="23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443" w:hanging="23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51" w:hanging="23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460" w:hanging="23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69" w:hanging="231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1360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 w:customStyle="1">
    <w:name w:val="Heading 1"/>
    <w:basedOn w:val="Normal"/>
    <w:uiPriority w:val="1"/>
    <w:qFormat/>
    <w:rsid w:val="00d13607"/>
    <w:pPr>
      <w:ind w:left="103" w:hanging="231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d6480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ListLabel1">
    <w:name w:val="ListLabel 1"/>
    <w:qFormat/>
    <w:rPr>
      <w:b/>
      <w:bCs/>
      <w:spacing w:val="-1"/>
      <w:w w:val="99"/>
      <w:sz w:val="22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d13607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d13607"/>
    <w:pPr>
      <w:spacing w:before="3" w:after="0"/>
      <w:ind w:left="341" w:hanging="231"/>
    </w:pPr>
    <w:rPr/>
  </w:style>
  <w:style w:type="paragraph" w:styleId="TableParagraph" w:customStyle="1">
    <w:name w:val="Table Paragraph"/>
    <w:basedOn w:val="Normal"/>
    <w:uiPriority w:val="1"/>
    <w:qFormat/>
    <w:rsid w:val="00d13607"/>
    <w:pPr>
      <w:ind w:left="107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d6480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13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LibreOffice/6.2.6.2$Windows_X86_64 LibreOffice_project/684e730861356e74889dfe6dbddd3562aae2e6ad</Application>
  <Pages>1</Pages>
  <Words>145</Words>
  <Characters>831</Characters>
  <CharactersWithSpaces>968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2019-09-20T12:22:00Z</dcterms:created>
  <dc:creator>teste</dc:creator>
  <dc:description/>
  <dc:language>pt-BR</dc:language>
  <cp:lastModifiedBy/>
  <dcterms:modified xsi:type="dcterms:W3CDTF">2019-10-15T15:04:15Z</dcterms:modified>
  <cp:revision>9</cp:revision>
  <dc:subject/>
  <dc:title>Memorando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2019-04-18T00:00:00Z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